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1E9" w:rsidRDefault="00FC7C30">
      <w:pPr>
        <w:spacing w:after="128" w:line="259" w:lineRule="auto"/>
        <w:ind w:left="0" w:firstLine="0"/>
      </w:pPr>
      <w:bookmarkStart w:id="0" w:name="_GoBack"/>
      <w:bookmarkEnd w:id="0"/>
      <w:r>
        <w:rPr>
          <w:sz w:val="24"/>
        </w:rPr>
        <w:t xml:space="preserve">  </w:t>
      </w:r>
    </w:p>
    <w:p w:rsidR="000021E9" w:rsidRDefault="00FC7C30">
      <w:pPr>
        <w:spacing w:line="259" w:lineRule="auto"/>
        <w:ind w:left="5" w:firstLine="0"/>
        <w:jc w:val="center"/>
      </w:pPr>
      <w:r>
        <w:rPr>
          <w:b/>
          <w:sz w:val="40"/>
          <w:u w:val="single" w:color="000000"/>
        </w:rPr>
        <w:t>Vision 2030 Call for Sites</w:t>
      </w:r>
      <w:r>
        <w:rPr>
          <w:sz w:val="40"/>
        </w:rPr>
        <w:t xml:space="preserve"> </w:t>
      </w:r>
    </w:p>
    <w:p w:rsidR="000021E9" w:rsidRDefault="00FC7C30">
      <w:pPr>
        <w:ind w:left="-5"/>
      </w:pPr>
      <w:r>
        <w:t>Vision 2030 is preparing a Neighbourhood Development Plan, under the</w:t>
      </w:r>
      <w:r>
        <w:rPr>
          <w:sz w:val="23"/>
        </w:rPr>
        <w:t xml:space="preserve"> </w:t>
      </w:r>
      <w:r>
        <w:t>provisions of the Localism Act 2011</w:t>
      </w:r>
      <w:r>
        <w:t xml:space="preserve">. As part of its work in assessing future development needs, the Land and Locations Working group are calling upon Landowners and managers of land within the parishes of Allington, </w:t>
      </w:r>
    </w:p>
    <w:p w:rsidR="000021E9" w:rsidRDefault="00FC7C30">
      <w:pPr>
        <w:ind w:left="-5"/>
      </w:pPr>
      <w:r>
        <w:t>Bothenhampton and Walditch, Bradpole, Symondsbury and the town of Bridport</w:t>
      </w:r>
      <w:r>
        <w:t xml:space="preserve"> for expressions of interest in applying for future development permission.  </w:t>
      </w:r>
    </w:p>
    <w:p w:rsidR="000021E9" w:rsidRDefault="00FC7C30">
      <w:pPr>
        <w:spacing w:line="259" w:lineRule="auto"/>
        <w:ind w:left="0" w:firstLine="0"/>
      </w:pPr>
      <w:r>
        <w:t xml:space="preserve"> </w:t>
      </w:r>
    </w:p>
    <w:p w:rsidR="000021E9" w:rsidRDefault="00FC7C30">
      <w:pPr>
        <w:spacing w:line="259" w:lineRule="auto"/>
        <w:ind w:left="-5"/>
      </w:pPr>
      <w:r>
        <w:rPr>
          <w:b/>
        </w:rPr>
        <w:t xml:space="preserve">What is a Call for Sites?  </w:t>
      </w:r>
    </w:p>
    <w:p w:rsidR="000021E9" w:rsidRDefault="00FC7C30">
      <w:pPr>
        <w:spacing w:line="259" w:lineRule="auto"/>
        <w:ind w:left="0" w:firstLine="0"/>
      </w:pPr>
      <w:r>
        <w:t xml:space="preserve"> </w:t>
      </w:r>
    </w:p>
    <w:p w:rsidR="000021E9" w:rsidRDefault="00FC7C30">
      <w:pPr>
        <w:ind w:left="-5"/>
      </w:pPr>
      <w:r>
        <w:t>The ‘call for sites’ is an informal opportunity for individuals and organisations to propose sites within the neighbourhood plan area, for develop</w:t>
      </w:r>
      <w:r>
        <w:t>ment or protection. The exercise will not in itself decide whether a site should be allocated for development, nor will it commit the proposer(s) to applying for planning consent, but it will enable the group to better understand the needs and wishes of th</w:t>
      </w:r>
      <w:r>
        <w:t xml:space="preserve">e electors within the neighbourhood plan area. The site suggestions received by us will be used to inform the preparation of the allocations of land and site development section of the Neighbourhood Plan. Which could, if adopted by the plan area, become a </w:t>
      </w:r>
      <w:r>
        <w:t xml:space="preserve">part of the statutory planning process. </w:t>
      </w:r>
    </w:p>
    <w:p w:rsidR="000021E9" w:rsidRDefault="00FC7C30">
      <w:pPr>
        <w:spacing w:line="259" w:lineRule="auto"/>
        <w:ind w:left="0" w:firstLine="0"/>
      </w:pPr>
      <w:r>
        <w:t xml:space="preserve"> </w:t>
      </w:r>
    </w:p>
    <w:p w:rsidR="000021E9" w:rsidRDefault="00FC7C30">
      <w:pPr>
        <w:spacing w:line="259" w:lineRule="auto"/>
        <w:ind w:left="-5"/>
      </w:pPr>
      <w:r>
        <w:rPr>
          <w:b/>
        </w:rPr>
        <w:t xml:space="preserve">How does it work within the Neighbourhood Plan preparation process?  </w:t>
      </w:r>
    </w:p>
    <w:p w:rsidR="000021E9" w:rsidRDefault="00FC7C30">
      <w:pPr>
        <w:spacing w:line="259" w:lineRule="auto"/>
        <w:ind w:left="0" w:firstLine="0"/>
      </w:pPr>
      <w:r>
        <w:t xml:space="preserve"> </w:t>
      </w:r>
    </w:p>
    <w:p w:rsidR="000021E9" w:rsidRDefault="00FC7C30">
      <w:pPr>
        <w:ind w:left="-5"/>
      </w:pPr>
      <w:r>
        <w:t>The procedure used to achieve the incorporation of proposed sites into the final plan will first involve the site suggestions being published</w:t>
      </w:r>
      <w:r>
        <w:t xml:space="preserve"> at various times </w:t>
      </w:r>
      <w:proofErr w:type="gramStart"/>
      <w:r>
        <w:t>within</w:t>
      </w:r>
      <w:proofErr w:type="gramEnd"/>
      <w:r>
        <w:t xml:space="preserve"> the Neighbourhood plan consultation process. They will be identified on a proposals map, which will also show areas of existing and proposed protection. The map will be indicative of ‘work in progress,’ which is liable to on-going </w:t>
      </w:r>
      <w:r>
        <w:t>change as fresh expressions of development interest and proposals for protection (obtained through the consultation process) are received. At an appropriate point in the preparation of the Neighbourhood Plan, the contents of the Proposals Map will be teste</w:t>
      </w:r>
      <w:r>
        <w:t>d by a sustainability appraisal and considered in the light of the consultation responses received from the Neighbourhood plans area electors. It is likely that not all proposals received will pass successfully through this stage of the process and reasons</w:t>
      </w:r>
      <w:r>
        <w:t xml:space="preserve"> why this is so will be advised to the proposers and published within the Neighbourhood plan area. </w:t>
      </w:r>
      <w:r>
        <w:lastRenderedPageBreak/>
        <w:t xml:space="preserve">Proposals passing the consultation and sustainability tests will be included in the Allocations of Site Development part of the plan. In accordance with the </w:t>
      </w:r>
      <w:r>
        <w:t xml:space="preserve">provisions of the Localism Act, the resultant Neighbourhood Plan will go through an independent examination and a final referendum, before being adopted.  </w:t>
      </w:r>
    </w:p>
    <w:p w:rsidR="000021E9" w:rsidRDefault="00FC7C30">
      <w:pPr>
        <w:spacing w:line="259" w:lineRule="auto"/>
        <w:ind w:left="0" w:firstLine="0"/>
      </w:pPr>
      <w:r>
        <w:t xml:space="preserve"> </w:t>
      </w:r>
    </w:p>
    <w:p w:rsidR="000021E9" w:rsidRDefault="00FC7C30">
      <w:pPr>
        <w:spacing w:line="259" w:lineRule="auto"/>
        <w:ind w:left="-5"/>
      </w:pPr>
      <w:r>
        <w:rPr>
          <w:b/>
        </w:rPr>
        <w:t xml:space="preserve">What is the application process? </w:t>
      </w:r>
      <w:r>
        <w:t xml:space="preserve"> </w:t>
      </w:r>
    </w:p>
    <w:p w:rsidR="000021E9" w:rsidRDefault="00FC7C30">
      <w:pPr>
        <w:ind w:left="-5"/>
      </w:pPr>
      <w:r>
        <w:t>If you want a site, or indeed several sites, to be considered f</w:t>
      </w:r>
      <w:r>
        <w:t>or development, we should like to hear from you. The sites need not be in your ownership if you have a responsibility for managing them and they can be proposals for a wide range of development uses. For each site that you would like considered, please com</w:t>
      </w:r>
      <w:r>
        <w:t>plete a Call for Sites Application Form. If required, additional copies can be made of the form included with this briefing sheet, or copies can be obtained from the Town Council’s Office,</w:t>
      </w:r>
      <w:r>
        <w:rPr>
          <w:rFonts w:ascii="Arial" w:eastAsia="Arial" w:hAnsi="Arial" w:cs="Arial"/>
          <w:color w:val="222222"/>
          <w:sz w:val="24"/>
        </w:rPr>
        <w:t xml:space="preserve"> </w:t>
      </w:r>
      <w:proofErr w:type="spellStart"/>
      <w:r>
        <w:rPr>
          <w:rFonts w:ascii="Arial" w:eastAsia="Arial" w:hAnsi="Arial" w:cs="Arial"/>
          <w:color w:val="222222"/>
          <w:sz w:val="24"/>
        </w:rPr>
        <w:t>Mountfield</w:t>
      </w:r>
      <w:proofErr w:type="spellEnd"/>
      <w:r>
        <w:rPr>
          <w:rFonts w:ascii="Arial" w:eastAsia="Arial" w:hAnsi="Arial" w:cs="Arial"/>
          <w:color w:val="222222"/>
          <w:sz w:val="24"/>
        </w:rPr>
        <w:t xml:space="preserve"> </w:t>
      </w:r>
      <w:proofErr w:type="spellStart"/>
      <w:r>
        <w:rPr>
          <w:rFonts w:ascii="Arial" w:eastAsia="Arial" w:hAnsi="Arial" w:cs="Arial"/>
          <w:color w:val="222222"/>
          <w:sz w:val="24"/>
        </w:rPr>
        <w:t>Rax</w:t>
      </w:r>
      <w:proofErr w:type="spellEnd"/>
      <w:r>
        <w:rPr>
          <w:rFonts w:ascii="Arial" w:eastAsia="Arial" w:hAnsi="Arial" w:cs="Arial"/>
          <w:color w:val="222222"/>
          <w:sz w:val="24"/>
        </w:rPr>
        <w:t xml:space="preserve"> Lane, Bridport DT6 3JP</w:t>
      </w:r>
      <w:r>
        <w:rPr>
          <w:b/>
          <w:color w:val="FF0000"/>
        </w:rPr>
        <w:t xml:space="preserve"> </w:t>
      </w:r>
      <w:r>
        <w:t>or through the Vision-2030 we</w:t>
      </w:r>
      <w:r>
        <w:t xml:space="preserve">bsite at vision-2030.co.uk. Applications can be received up to March 1 2016. </w:t>
      </w:r>
    </w:p>
    <w:p w:rsidR="000021E9" w:rsidRDefault="00FC7C30">
      <w:pPr>
        <w:spacing w:line="259" w:lineRule="auto"/>
        <w:ind w:left="0" w:firstLine="0"/>
      </w:pPr>
      <w:r>
        <w:t xml:space="preserve"> </w:t>
      </w:r>
    </w:p>
    <w:p w:rsidR="000021E9" w:rsidRDefault="00FC7C30">
      <w:pPr>
        <w:ind w:left="-5"/>
      </w:pPr>
      <w:r>
        <w:t xml:space="preserve">If you have any queries Please do not hesitate to contact the Land and Location Team leaders Andrew Leppard (contact details on the web site) or Bob Gillis, the Acting Project </w:t>
      </w:r>
      <w:r>
        <w:t xml:space="preserve">Manager on 01308 456722. </w:t>
      </w:r>
    </w:p>
    <w:p w:rsidR="000021E9" w:rsidRDefault="00FC7C30">
      <w:pPr>
        <w:spacing w:line="259" w:lineRule="auto"/>
        <w:ind w:left="0" w:firstLine="0"/>
      </w:pPr>
      <w:r>
        <w:t xml:space="preserve"> </w:t>
      </w:r>
    </w:p>
    <w:p w:rsidR="000021E9" w:rsidRDefault="00FC7C30">
      <w:pPr>
        <w:spacing w:line="259" w:lineRule="auto"/>
        <w:ind w:left="0" w:firstLine="0"/>
      </w:pPr>
      <w:r>
        <w:rPr>
          <w:b/>
          <w:color w:val="FF0000"/>
        </w:rPr>
        <w:t xml:space="preserve"> </w:t>
      </w:r>
    </w:p>
    <w:p w:rsidR="000021E9" w:rsidRDefault="00FC7C30">
      <w:pPr>
        <w:spacing w:line="259" w:lineRule="auto"/>
        <w:ind w:left="0" w:firstLine="0"/>
      </w:pPr>
      <w:r>
        <w:rPr>
          <w:b/>
          <w:color w:val="FF0000"/>
        </w:rPr>
        <w:t xml:space="preserve"> </w:t>
      </w:r>
    </w:p>
    <w:sectPr w:rsidR="000021E9">
      <w:pgSz w:w="11906" w:h="16838"/>
      <w:pgMar w:top="1488" w:right="1443" w:bottom="16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1E9"/>
    <w:rsid w:val="000021E9"/>
    <w:rsid w:val="00FC7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43F2E-FA52-4F5F-80C5-96EF508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cp:lastModifiedBy>Bridders Big Boy</cp:lastModifiedBy>
  <cp:revision>2</cp:revision>
  <cp:lastPrinted>2016-02-06T18:09:00Z</cp:lastPrinted>
  <dcterms:created xsi:type="dcterms:W3CDTF">2016-02-06T18:13:00Z</dcterms:created>
  <dcterms:modified xsi:type="dcterms:W3CDTF">2016-02-06T18:13:00Z</dcterms:modified>
</cp:coreProperties>
</file>